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Projektstart im Überblick</w:t>
      </w:r>
    </w:p>
    <w:p>
      <w:pPr>
        <w:spacing w:after="180" w:line="285"/>
      </w:pPr>
      <w:r>
        <w:t xml:space="preserve">Das Team bereitet ein neues Begrüßungspaket für Kunden vor. Diese Übersicht beschreibt den vereinbarten Umfang und die nächste Prüfung.</w:t>
      </w:r>
    </w:p>
    <w:p>
      <w:pPr>
        <w:pStyle w:val="Heading1"/>
      </w:pPr>
      <w:r>
        <w:t xml:space="preserve">Projektumfang</w:t>
      </w:r>
    </w:p>
    <w:p>
      <w:pPr>
        <w:spacing w:after="180" w:line="285"/>
      </w:pPr>
      <w:r>
        <w:t xml:space="preserve">Erstellen Sie eine Begrüßungs-E-Mail, eine kurze Produktanleitung und eine Checkliste für die Auslieferung. Verwenden Sie klare Sprache und behalten Sie die bestehenden Produktnamen bei.</w:t>
      </w:r>
    </w:p>
    <w:p>
      <w:pPr>
        <w:pStyle w:val="Heading1"/>
      </w:pPr>
      <w:r>
        <w:t xml:space="preserve">Prüfplan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%"/>
            <w:shd w:fill="0D1B2A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Ergebnis</w:t>
            </w:r>
          </w:p>
        </w:tc>
        <w:tc>
          <w:tcPr>
            <w:tcW w:type="pct" w:w="33.33%"/>
            <w:shd w:fill="0D1B2A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Verantwortlich</w:t>
            </w:r>
          </w:p>
        </w:tc>
        <w:tc>
          <w:tcPr>
            <w:tcW w:type="pct" w:w="33.33%"/>
            <w:shd w:fill="0D1B2A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Prüftag</w:t>
            </w:r>
          </w:p>
        </w:tc>
      </w:tr>
      <w:tr>
        <w:trPr>
          <w:tblHeader w:val="false"/>
        </w:trPr>
        <w:tc>
          <w:tcPr>
            <w:tcW w:type="pct" w:w="33.33%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0D1B2A"/>
              </w:rPr>
              <w:t xml:space="preserve">Begrüßungs-E-Mail</w:t>
            </w:r>
          </w:p>
        </w:tc>
        <w:tc>
          <w:tcPr>
            <w:tcW w:type="pct" w:w="33.33%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0D1B2A"/>
              </w:rPr>
              <w:t xml:space="preserve">Redaktionsteam</w:t>
            </w:r>
          </w:p>
        </w:tc>
        <w:tc>
          <w:tcPr>
            <w:tcW w:type="pct" w:w="33.33%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0D1B2A"/>
              </w:rPr>
              <w:t xml:space="preserve">Montag</w:t>
            </w:r>
          </w:p>
        </w:tc>
      </w:tr>
      <w:tr>
        <w:trPr>
          <w:tblHeader w:val="false"/>
        </w:trPr>
        <w:tc>
          <w:tcPr>
            <w:tcW w:type="pct" w:w="33.33%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0D1B2A"/>
              </w:rPr>
              <w:t xml:space="preserve">Produktanleitung</w:t>
            </w:r>
          </w:p>
        </w:tc>
        <w:tc>
          <w:tcPr>
            <w:tcW w:type="pct" w:w="33.33%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0D1B2A"/>
              </w:rPr>
              <w:t xml:space="preserve">Produktteam</w:t>
            </w:r>
          </w:p>
        </w:tc>
        <w:tc>
          <w:tcPr>
            <w:tcW w:type="pct" w:w="33.33%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0D1B2A"/>
              </w:rPr>
              <w:t xml:space="preserve">Mittwoch</w:t>
            </w:r>
          </w:p>
        </w:tc>
      </w:tr>
      <w:tr>
        <w:trPr>
          <w:tblHeader w:val="false"/>
        </w:trPr>
        <w:tc>
          <w:tcPr>
            <w:tcW w:type="pct" w:w="33.33%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0D1B2A"/>
              </w:rPr>
              <w:t xml:space="preserve">Auslieferungscheckliste</w:t>
            </w:r>
          </w:p>
        </w:tc>
        <w:tc>
          <w:tcPr>
            <w:tcW w:type="pct" w:w="33.33%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0D1B2A"/>
              </w:rPr>
              <w:t xml:space="preserve">Betriebsteam</w:t>
            </w:r>
          </w:p>
        </w:tc>
        <w:tc>
          <w:tcPr>
            <w:tcW w:type="pct" w:w="33.33%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0D1B2A"/>
              </w:rPr>
              <w:t xml:space="preserve">Freitag</w:t>
            </w:r>
          </w:p>
        </w:tc>
      </w:tr>
    </w:tbl>
    <w:p>
      <w:pPr>
        <w:pStyle w:val="Heading1"/>
        <w:spacing w:before="320"/>
      </w:pPr>
      <w:r>
        <w:t xml:space="preserve">Nächste Schritte</w:t>
      </w:r>
    </w:p>
    <w:p>
      <w:pPr>
        <w:spacing w:after="180" w:line="285"/>
      </w:pPr>
      <w:r>
        <w:t xml:space="preserve">Alle Verantwortlichen prüfen ihren Entwurf vor der wöchentlichen Besprechung. Halten Sie alle Änderungen im gemeinsamen Projektordner fest und bestätigen Sie, wann die endgültigen Dateien bereitstehen.</w:t>
      </w:r>
    </w:p>
    <w:sectPr>
      <w:pgSz w:w="12240" w:h="15840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D1B2A"/>
        <w:sz w:val="23"/>
        <w:szCs w:val="23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30"/>
    </w:pPr>
    <w:rPr>
      <w:color w:val="000000"/>
      <w:sz w:val="46"/>
      <w:szCs w:val="46"/>
    </w:rPr>
  </w:style>
  <w:style w:type="paragraph" w:styleId="Heading1">
    <w:name w:val="heading 1"/>
    <w:basedOn w:val="Normal"/>
    <w:pPr>
      <w:spacing w:after="160" w:before="260"/>
    </w:pPr>
    <w:rPr>
      <w:b/>
      <w:bCs/>
      <w:color w:val="000000"/>
      <w:sz w:val="30"/>
      <w:szCs w:val="3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launch brief</dc:title>
  <dc:creator>Corporate Translate</dc:creator>
  <cp:lastModifiedBy>Un-named</cp:lastModifiedBy>
  <cp:revision>1</cp:revision>
  <dcterms:created xsi:type="dcterms:W3CDTF">2026-10-01T11:13:19.514Z</dcterms:created>
  <dcterms:modified xsi:type="dcterms:W3CDTF">2026-10-01T11:13:19.514Z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